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CBF" w:rsidRPr="007C5731" w:rsidRDefault="002F3CBF" w:rsidP="002F3CBF">
      <w:pPr>
        <w:shd w:val="clear" w:color="auto" w:fill="FFFFFF"/>
        <w:spacing w:before="100" w:beforeAutospacing="1" w:after="100" w:afterAutospacing="1" w:line="240" w:lineRule="auto"/>
        <w:rPr>
          <w:rFonts w:ascii="Arial" w:eastAsia="Times New Roman" w:hAnsi="Arial" w:cs="Arial"/>
          <w:b/>
          <w:color w:val="2C2D2E"/>
          <w:sz w:val="23"/>
          <w:szCs w:val="23"/>
          <w:lang w:eastAsia="ru-RU"/>
        </w:rPr>
      </w:pPr>
      <w:r w:rsidRPr="007C5731">
        <w:rPr>
          <w:rFonts w:ascii="Arial" w:eastAsia="Times New Roman" w:hAnsi="Arial" w:cs="Arial"/>
          <w:b/>
          <w:color w:val="2C2D2E"/>
          <w:sz w:val="23"/>
          <w:szCs w:val="23"/>
          <w:lang w:eastAsia="ru-RU"/>
        </w:rPr>
        <w:t>Об ответственности за «телефонный терроризм»</w:t>
      </w:r>
    </w:p>
    <w:p w:rsidR="002F3CBF" w:rsidRPr="002E275E" w:rsidRDefault="002F3CBF" w:rsidP="002F3CBF">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За заведомо ложное сообщение об акте терроризма (взрыве, поджоге или иных действиях, создающих опасность гибели людей, причинения значительного имущественного ущерба либо наступления иных общественно-опасных последствий), совершенное из хулиганских побуждений, предусмотрена уголовная ответственность по ст. 207 Уголовного кодекса Российской Федерации.</w:t>
      </w:r>
    </w:p>
    <w:p w:rsidR="002F3CBF" w:rsidRPr="002E275E" w:rsidRDefault="002F3CBF" w:rsidP="002F3CBF">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Сам по себе террористический акт - уголовное преступление. Любые проявления, связанные с ложными сообщениями о готовящемся террористическом акте, также являются уголовно наказуемыми деяниями. Уголовная ответственность за это преступление наступает в отношении лица, достигшего ко времени совершения преступления 14 лет. Если лицо добросовестно заблуждается и полагает, что его информация о готовящемся акте терроризма соответствует действительности, то ответственность исключается.</w:t>
      </w:r>
    </w:p>
    <w:p w:rsidR="002F3CBF" w:rsidRPr="002E275E" w:rsidRDefault="002F3CBF" w:rsidP="002F3CBF">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Наказание за это преступление:</w:t>
      </w:r>
    </w:p>
    <w:p w:rsidR="002F3CBF" w:rsidRPr="002E275E" w:rsidRDefault="002F3CBF" w:rsidP="002F3CBF">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штраф в размере от 200 тысяч до 500 тысяч рублей;</w:t>
      </w:r>
    </w:p>
    <w:p w:rsidR="002F3CBF" w:rsidRPr="002E275E" w:rsidRDefault="002F3CBF" w:rsidP="002F3CBF">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ограничение свободы на срок до 3 лет;</w:t>
      </w:r>
    </w:p>
    <w:p w:rsidR="002F3CBF" w:rsidRPr="002E275E" w:rsidRDefault="002F3CBF" w:rsidP="002F3CBF">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принудительные работы на срок от 2 до 3 лет.</w:t>
      </w:r>
    </w:p>
    <w:p w:rsidR="002F3CBF" w:rsidRPr="002E275E" w:rsidRDefault="002F3CBF" w:rsidP="002F3CBF">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Более суровое наказание предусмотрено за совершение указанного деяния в отношении объектов социальной инфраструктуры, причинение крупного ущерба, создающих опасность гибели людей, причинения значительного имущественного ущерба, повлекшее по неосторожности смерть человека или иные тяжкие последствия. При этом максимальное наказание за эти деяния – штраф до 2 млн. рублей, лишение свободы на срок от 8 до 10 лет.</w:t>
      </w:r>
    </w:p>
    <w:p w:rsidR="002F3CBF" w:rsidRPr="002E275E" w:rsidRDefault="002F3CBF" w:rsidP="002F3CBF">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xml:space="preserve">Следует помнить, </w:t>
      </w:r>
      <w:proofErr w:type="gramStart"/>
      <w:r w:rsidRPr="002E275E">
        <w:rPr>
          <w:rFonts w:ascii="Arial" w:eastAsia="Times New Roman" w:hAnsi="Arial" w:cs="Arial"/>
          <w:color w:val="2C2D2E"/>
          <w:sz w:val="23"/>
          <w:szCs w:val="23"/>
          <w:lang w:eastAsia="ru-RU"/>
        </w:rPr>
        <w:t>что</w:t>
      </w:r>
      <w:proofErr w:type="gramEnd"/>
      <w:r w:rsidRPr="002E275E">
        <w:rPr>
          <w:rFonts w:ascii="Arial" w:eastAsia="Times New Roman" w:hAnsi="Arial" w:cs="Arial"/>
          <w:color w:val="2C2D2E"/>
          <w:sz w:val="23"/>
          <w:szCs w:val="23"/>
          <w:lang w:eastAsia="ru-RU"/>
        </w:rPr>
        <w:t xml:space="preserve"> если преступление совершено лицом, не достигшим возраста уголовной ответственности, бремя ответственности за материальный ущерб, связанный с организацией и проведением специальных мероприятий по проверке сообщения о преступлении возлагается на родителей (усыновителей) или попечителей, либо организацию для детей-сирот и детей, оставшихся без попечения родителей, в которой несовершеннолетний находился под надзором. Указанные лица привлекаются в качестве гражданского ответчика и с них взыскиваются понесенные государством расходы в порядке, предусмотренном гражданским законодательством.</w:t>
      </w:r>
    </w:p>
    <w:p w:rsidR="00D32D0C" w:rsidRDefault="00D32D0C">
      <w:bookmarkStart w:id="0" w:name="_GoBack"/>
      <w:bookmarkEnd w:id="0"/>
    </w:p>
    <w:sectPr w:rsidR="00D32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DB"/>
    <w:rsid w:val="001666DB"/>
    <w:rsid w:val="002F3CBF"/>
    <w:rsid w:val="00D32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1C657-82B7-417A-8E64-44A8BCFE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C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2024-06-28T18:18:00Z</dcterms:created>
  <dcterms:modified xsi:type="dcterms:W3CDTF">2024-06-28T18:19:00Z</dcterms:modified>
</cp:coreProperties>
</file>